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2AC9" w14:textId="77777777" w:rsidR="008A7B01" w:rsidRDefault="008A7B01"/>
    <w:p w14:paraId="0C1235FE" w14:textId="7A946126" w:rsidR="00C2078B" w:rsidRDefault="00BF3045" w:rsidP="00C56B69">
      <w:pPr>
        <w:pStyle w:val="Heading1"/>
        <w:jc w:val="center"/>
      </w:pPr>
      <w:r>
        <w:t>Emergency Management</w:t>
      </w:r>
      <w:r w:rsidR="00C56B69">
        <w:t xml:space="preserve"> </w:t>
      </w:r>
      <w:r>
        <w:t>Professionalisation</w:t>
      </w:r>
      <w:r w:rsidR="00C56B69">
        <w:t xml:space="preserve"> Scheme</w:t>
      </w:r>
    </w:p>
    <w:p w14:paraId="31AE0400" w14:textId="77777777" w:rsidR="00AD588C" w:rsidRPr="00E85782" w:rsidRDefault="00C2078B" w:rsidP="00C56B69">
      <w:pPr>
        <w:pStyle w:val="Heading2"/>
        <w:jc w:val="center"/>
      </w:pPr>
      <w:r w:rsidRPr="00C2078B">
        <w:t xml:space="preserve">Code </w:t>
      </w:r>
      <w:r w:rsidR="00C56B69">
        <w:t>o</w:t>
      </w:r>
      <w:r w:rsidRPr="00C2078B">
        <w:t>f Ethics and Standards of Professional Conduct</w:t>
      </w:r>
    </w:p>
    <w:p w14:paraId="7BDC4CB6" w14:textId="77777777" w:rsidR="00C2078B" w:rsidRDefault="00C2078B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C2078B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About this Code</w:t>
      </w:r>
    </w:p>
    <w:p w14:paraId="4D77E4B7" w14:textId="77777777" w:rsidR="00C2078B" w:rsidRDefault="00C2078B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</w:p>
    <w:p w14:paraId="0B8E3167" w14:textId="5E97E5F6" w:rsidR="00C2078B" w:rsidRDefault="00C2078B" w:rsidP="00C2078B">
      <w:r>
        <w:t xml:space="preserve">This Code of Ethics and Standards of Professional Conduct (the Code) </w:t>
      </w:r>
      <w:proofErr w:type="gramStart"/>
      <w:r>
        <w:t>describes</w:t>
      </w:r>
      <w:proofErr w:type="gramEnd"/>
      <w:r>
        <w:t xml:space="preserve"> what is expected of all individuals </w:t>
      </w:r>
      <w:r w:rsidR="00C56B69">
        <w:t>registered</w:t>
      </w:r>
      <w:r w:rsidR="00BF3045">
        <w:t xml:space="preserve"> or certified</w:t>
      </w:r>
      <w:r>
        <w:t xml:space="preserve"> in their emergency management roles.</w:t>
      </w:r>
    </w:p>
    <w:p w14:paraId="6909E5A0" w14:textId="77777777" w:rsidR="00C2078B" w:rsidRDefault="00C2078B" w:rsidP="00C2078B"/>
    <w:p w14:paraId="3BBB2795" w14:textId="74C3E0B5" w:rsidR="00C2078B" w:rsidRDefault="00C2078B" w:rsidP="00C2078B">
      <w:r>
        <w:t xml:space="preserve">It sets out the values guiding emergency management professionals in making the right decisions when confronted with ethical dilemmas </w:t>
      </w:r>
      <w:r w:rsidR="00C56B69">
        <w:t xml:space="preserve">relating to </w:t>
      </w:r>
      <w:r w:rsidR="00C50C85">
        <w:t>their duties. It also d</w:t>
      </w:r>
      <w:r>
        <w:t>escribes specific practices and behaviours that are encouraged or prohibited.</w:t>
      </w:r>
    </w:p>
    <w:p w14:paraId="5026D0A3" w14:textId="77777777" w:rsidR="008A7B01" w:rsidRDefault="008A7B01" w:rsidP="00C2078B"/>
    <w:p w14:paraId="7C1EE0DE" w14:textId="06402AC9" w:rsidR="008A7B01" w:rsidRDefault="008A7B01" w:rsidP="00C2078B">
      <w:r>
        <w:t>The Code is not intended to</w:t>
      </w:r>
      <w:r w:rsidRPr="008A7B01">
        <w:t xml:space="preserve"> </w:t>
      </w:r>
      <w:r>
        <w:t xml:space="preserve">cover every </w:t>
      </w:r>
      <w:proofErr w:type="gramStart"/>
      <w:r>
        <w:t>situation</w:t>
      </w:r>
      <w:r w:rsidR="00C50C85">
        <w:t>,</w:t>
      </w:r>
      <w:r>
        <w:t xml:space="preserve"> or</w:t>
      </w:r>
      <w:proofErr w:type="gramEnd"/>
      <w:r>
        <w:t xml:space="preserve"> replace insight and professional judgement. Where an ethical issue arises, practitioners should apply the spirit of the Code in making decisions.</w:t>
      </w:r>
    </w:p>
    <w:p w14:paraId="3C030A1A" w14:textId="77777777" w:rsidR="00C2078B" w:rsidRDefault="00C56B69" w:rsidP="00C2078B">
      <w:pPr>
        <w:pStyle w:val="Heading3"/>
      </w:pPr>
      <w:r>
        <w:t>Application</w:t>
      </w:r>
      <w:r w:rsidR="00C2078B" w:rsidRPr="00C2078B">
        <w:t xml:space="preserve"> of the Code</w:t>
      </w:r>
    </w:p>
    <w:p w14:paraId="5BA769D3" w14:textId="6423C2F1" w:rsidR="00AD588C" w:rsidRDefault="00C56B69">
      <w:r>
        <w:t>Practitioners applying for registration</w:t>
      </w:r>
      <w:r w:rsidR="00BF3045">
        <w:t xml:space="preserve"> or certification</w:t>
      </w:r>
      <w:r>
        <w:t xml:space="preserve"> </w:t>
      </w:r>
      <w:r w:rsidR="00BF3045">
        <w:t>through</w:t>
      </w:r>
      <w:r>
        <w:t xml:space="preserve"> the </w:t>
      </w:r>
      <w:r w:rsidR="00BF3045">
        <w:t>Emergency Management Professionalisation</w:t>
      </w:r>
      <w:r>
        <w:t xml:space="preserve"> Scheme</w:t>
      </w:r>
      <w:r w:rsidR="00BF3045">
        <w:t xml:space="preserve"> (EMPS)</w:t>
      </w:r>
      <w:r>
        <w:t xml:space="preserve"> must undertake to abide by the Code</w:t>
      </w:r>
      <w:r w:rsidR="00C2078B" w:rsidRPr="00C2078B">
        <w:t>.</w:t>
      </w:r>
      <w:r>
        <w:t xml:space="preserve"> Breaches of the Code may be reported to the </w:t>
      </w:r>
      <w:r w:rsidR="00BF3045">
        <w:t>EMPS Panel</w:t>
      </w:r>
      <w:r>
        <w:t>, which, if it finds a breach has taken place, may issue written advice to the person(s) involved, suspend their registration, or de-register them from the Scheme.</w:t>
      </w:r>
    </w:p>
    <w:p w14:paraId="4093B073" w14:textId="77777777" w:rsidR="00C2078B" w:rsidRDefault="00C2078B"/>
    <w:p w14:paraId="7CE4FBB9" w14:textId="77777777" w:rsidR="00C2078B" w:rsidRDefault="00C56B69" w:rsidP="00C2078B">
      <w:pPr>
        <w:rPr>
          <w:lang w:val="en-GB" w:eastAsia="ja-JP"/>
        </w:rPr>
      </w:pPr>
      <w:r>
        <w:rPr>
          <w:lang w:val="en-GB" w:eastAsia="ja-JP"/>
        </w:rPr>
        <w:t>The</w:t>
      </w:r>
      <w:r w:rsidR="00C2078B" w:rsidRPr="00C2078B">
        <w:rPr>
          <w:lang w:val="en-GB" w:eastAsia="ja-JP"/>
        </w:rPr>
        <w:t xml:space="preserve"> Code is not a substitute for the provisions of any legislation, case law or</w:t>
      </w:r>
      <w:r>
        <w:rPr>
          <w:lang w:val="en-GB" w:eastAsia="ja-JP"/>
        </w:rPr>
        <w:t xml:space="preserve"> public sector Codes of Conduct</w:t>
      </w:r>
      <w:r w:rsidR="00C2078B" w:rsidRPr="00C2078B">
        <w:rPr>
          <w:lang w:val="en-GB" w:eastAsia="ja-JP"/>
        </w:rPr>
        <w:t>, nor does it address in detail the standards of practice required of incident and emergency management individuals or other bodies.</w:t>
      </w:r>
    </w:p>
    <w:p w14:paraId="7799E123" w14:textId="77777777" w:rsidR="00C2078B" w:rsidRDefault="00C2078B" w:rsidP="00C2078B">
      <w:pPr>
        <w:rPr>
          <w:lang w:val="en-GB" w:eastAsia="ja-JP"/>
        </w:rPr>
      </w:pPr>
    </w:p>
    <w:p w14:paraId="655F0282" w14:textId="567E57DA" w:rsidR="00C2078B" w:rsidRDefault="00C56B69" w:rsidP="00C2078B">
      <w:pPr>
        <w:rPr>
          <w:lang w:val="en-GB" w:eastAsia="ja-JP"/>
        </w:rPr>
      </w:pPr>
      <w:r>
        <w:rPr>
          <w:lang w:val="en-GB" w:eastAsia="ja-JP"/>
        </w:rPr>
        <w:t>T</w:t>
      </w:r>
      <w:r w:rsidR="00C50C85">
        <w:rPr>
          <w:lang w:val="en-GB" w:eastAsia="ja-JP"/>
        </w:rPr>
        <w:t>he Code is not a replacement for</w:t>
      </w:r>
      <w:r w:rsidR="00C2078B" w:rsidRPr="00C2078B">
        <w:rPr>
          <w:lang w:val="en-GB" w:eastAsia="ja-JP"/>
        </w:rPr>
        <w:t xml:space="preserve"> any Values, Principles or Codes established by any AFAC member agency and should be seen as complementary to them.</w:t>
      </w:r>
    </w:p>
    <w:p w14:paraId="08F02CBE" w14:textId="77777777" w:rsidR="00C2078B" w:rsidRDefault="00644393" w:rsidP="00C2078B">
      <w:pPr>
        <w:pStyle w:val="Heading3"/>
      </w:pPr>
      <w:r>
        <w:t>Fundamental Principles</w:t>
      </w:r>
    </w:p>
    <w:p w14:paraId="00F11DA4" w14:textId="77777777" w:rsidR="00C2078B" w:rsidRPr="00C2078B" w:rsidRDefault="00C2078B" w:rsidP="00C2078B">
      <w:pPr>
        <w:rPr>
          <w:lang w:val="en-GB" w:eastAsia="ja-JP"/>
        </w:rPr>
      </w:pPr>
      <w:r w:rsidRPr="00C2078B">
        <w:rPr>
          <w:lang w:val="en-GB" w:eastAsia="ja-JP"/>
        </w:rPr>
        <w:t>Fundamental to the work of emergency services are four National Principles:</w:t>
      </w:r>
    </w:p>
    <w:p w14:paraId="3D0ABAED" w14:textId="77777777" w:rsidR="00C2078B" w:rsidRPr="00C2078B" w:rsidRDefault="00C2078B" w:rsidP="00C2078B">
      <w:pPr>
        <w:pStyle w:val="ListParagraph"/>
        <w:numPr>
          <w:ilvl w:val="0"/>
          <w:numId w:val="7"/>
        </w:numPr>
        <w:rPr>
          <w:b/>
          <w:lang w:val="en-GB" w:eastAsia="ja-JP"/>
        </w:rPr>
      </w:pPr>
      <w:r w:rsidRPr="00C2078B">
        <w:rPr>
          <w:b/>
          <w:lang w:val="en-GB" w:eastAsia="ja-JP"/>
        </w:rPr>
        <w:t>Primacy of Life</w:t>
      </w:r>
    </w:p>
    <w:p w14:paraId="5FB1DF3A" w14:textId="77777777" w:rsidR="00C2078B" w:rsidRPr="00C2078B" w:rsidRDefault="00C2078B" w:rsidP="00C2078B">
      <w:pPr>
        <w:rPr>
          <w:lang w:val="en-GB" w:eastAsia="ja-JP"/>
        </w:rPr>
      </w:pPr>
      <w:r>
        <w:rPr>
          <w:lang w:val="en-GB" w:eastAsia="ja-JP"/>
        </w:rPr>
        <w:tab/>
      </w:r>
      <w:r w:rsidRPr="00C2078B">
        <w:rPr>
          <w:lang w:val="en-GB" w:eastAsia="ja-JP"/>
        </w:rPr>
        <w:t xml:space="preserve">Primacy of life is the major motivation for emergency management work. Any loss of life is </w:t>
      </w:r>
      <w:r>
        <w:rPr>
          <w:lang w:val="en-GB" w:eastAsia="ja-JP"/>
        </w:rPr>
        <w:tab/>
      </w:r>
      <w:r w:rsidRPr="00C2078B">
        <w:rPr>
          <w:lang w:val="en-GB" w:eastAsia="ja-JP"/>
        </w:rPr>
        <w:t>deeply felt within the emergency management community.</w:t>
      </w:r>
    </w:p>
    <w:p w14:paraId="45CDA42A" w14:textId="77777777" w:rsidR="00C2078B" w:rsidRPr="00C2078B" w:rsidRDefault="00C2078B" w:rsidP="00C2078B">
      <w:pPr>
        <w:pStyle w:val="ListParagraph"/>
        <w:numPr>
          <w:ilvl w:val="0"/>
          <w:numId w:val="7"/>
        </w:numPr>
        <w:rPr>
          <w:b/>
          <w:lang w:val="en-GB" w:eastAsia="ja-JP"/>
        </w:rPr>
      </w:pPr>
      <w:r w:rsidRPr="00C2078B">
        <w:rPr>
          <w:b/>
          <w:lang w:val="en-GB" w:eastAsia="ja-JP"/>
        </w:rPr>
        <w:t>Trust</w:t>
      </w:r>
    </w:p>
    <w:p w14:paraId="7D1FAEE7" w14:textId="77777777" w:rsidR="00C2078B" w:rsidRPr="00C2078B" w:rsidRDefault="00C2078B" w:rsidP="00C2078B">
      <w:pPr>
        <w:rPr>
          <w:lang w:val="en-GB" w:eastAsia="ja-JP"/>
        </w:rPr>
      </w:pPr>
      <w:r>
        <w:rPr>
          <w:lang w:val="en-GB" w:eastAsia="ja-JP"/>
        </w:rPr>
        <w:tab/>
      </w:r>
      <w:r w:rsidRPr="00C2078B">
        <w:rPr>
          <w:lang w:val="en-GB" w:eastAsia="ja-JP"/>
        </w:rPr>
        <w:t xml:space="preserve">Emergency management agencies depend on a high level of trust, not only within crews, teams </w:t>
      </w:r>
      <w:r>
        <w:rPr>
          <w:lang w:val="en-GB" w:eastAsia="ja-JP"/>
        </w:rPr>
        <w:tab/>
      </w:r>
      <w:r w:rsidRPr="00C2078B">
        <w:rPr>
          <w:lang w:val="en-GB" w:eastAsia="ja-JP"/>
        </w:rPr>
        <w:t xml:space="preserve">units and brigades, but also with key stakeholders.  If we are not trusted, we have lost the </w:t>
      </w:r>
      <w:r>
        <w:rPr>
          <w:lang w:val="en-GB" w:eastAsia="ja-JP"/>
        </w:rPr>
        <w:tab/>
      </w:r>
      <w:r w:rsidRPr="00C2078B">
        <w:rPr>
          <w:lang w:val="en-GB" w:eastAsia="ja-JP"/>
        </w:rPr>
        <w:t>confidence of those we serve.</w:t>
      </w:r>
    </w:p>
    <w:p w14:paraId="4385D758" w14:textId="77777777" w:rsidR="00C2078B" w:rsidRPr="00C2078B" w:rsidRDefault="00C2078B" w:rsidP="00C2078B">
      <w:pPr>
        <w:pStyle w:val="ListParagraph"/>
        <w:numPr>
          <w:ilvl w:val="0"/>
          <w:numId w:val="7"/>
        </w:numPr>
        <w:rPr>
          <w:b/>
          <w:lang w:val="en-GB" w:eastAsia="ja-JP"/>
        </w:rPr>
      </w:pPr>
      <w:r w:rsidRPr="00C2078B">
        <w:rPr>
          <w:b/>
          <w:lang w:val="en-GB" w:eastAsia="ja-JP"/>
        </w:rPr>
        <w:t>Interoperability</w:t>
      </w:r>
    </w:p>
    <w:p w14:paraId="00A31587" w14:textId="77777777" w:rsidR="00C2078B" w:rsidRPr="00C2078B" w:rsidRDefault="00C2078B" w:rsidP="005A346F">
      <w:pPr>
        <w:ind w:left="720"/>
        <w:rPr>
          <w:lang w:val="en-GB" w:eastAsia="ja-JP"/>
        </w:rPr>
      </w:pPr>
      <w:r w:rsidRPr="00C2078B">
        <w:rPr>
          <w:lang w:val="en-GB" w:eastAsia="ja-JP"/>
        </w:rPr>
        <w:t xml:space="preserve">Multi-agency, multi-hazard, </w:t>
      </w:r>
      <w:proofErr w:type="gramStart"/>
      <w:r w:rsidRPr="00C2078B">
        <w:rPr>
          <w:lang w:val="en-GB" w:eastAsia="ja-JP"/>
        </w:rPr>
        <w:t>all of</w:t>
      </w:r>
      <w:proofErr w:type="gramEnd"/>
      <w:r w:rsidRPr="00C2078B">
        <w:rPr>
          <w:lang w:val="en-GB" w:eastAsia="ja-JP"/>
        </w:rPr>
        <w:t xml:space="preserve"> the time capability is the predominant theme in multi-agency operations.</w:t>
      </w:r>
    </w:p>
    <w:p w14:paraId="0B7D8542" w14:textId="77777777" w:rsidR="00C2078B" w:rsidRPr="00C2078B" w:rsidRDefault="00C2078B" w:rsidP="00C2078B">
      <w:pPr>
        <w:pStyle w:val="ListParagraph"/>
        <w:numPr>
          <w:ilvl w:val="0"/>
          <w:numId w:val="7"/>
        </w:numPr>
        <w:rPr>
          <w:b/>
          <w:lang w:val="en-GB" w:eastAsia="ja-JP"/>
        </w:rPr>
      </w:pPr>
      <w:r w:rsidRPr="00C2078B">
        <w:rPr>
          <w:b/>
          <w:lang w:val="en-GB" w:eastAsia="ja-JP"/>
        </w:rPr>
        <w:t>Accountability</w:t>
      </w:r>
    </w:p>
    <w:p w14:paraId="696DE4B4" w14:textId="77777777" w:rsidR="00C2078B" w:rsidRDefault="00C2078B" w:rsidP="00C2078B">
      <w:pPr>
        <w:rPr>
          <w:lang w:val="en-GB" w:eastAsia="ja-JP"/>
        </w:rPr>
      </w:pPr>
      <w:r>
        <w:rPr>
          <w:lang w:val="en-GB" w:eastAsia="ja-JP"/>
        </w:rPr>
        <w:tab/>
      </w:r>
      <w:r w:rsidRPr="00C2078B">
        <w:rPr>
          <w:lang w:val="en-GB" w:eastAsia="ja-JP"/>
        </w:rPr>
        <w:t>We are all accountable to all stakeholders.  Accountability builds confidence and trust.</w:t>
      </w:r>
    </w:p>
    <w:p w14:paraId="37EBCDC8" w14:textId="77777777" w:rsidR="00644393" w:rsidRDefault="00644393" w:rsidP="00C2078B">
      <w:pPr>
        <w:rPr>
          <w:lang w:val="en-GB" w:eastAsia="ja-JP"/>
        </w:rPr>
      </w:pPr>
    </w:p>
    <w:p w14:paraId="42EA9032" w14:textId="77777777" w:rsidR="00C2078B" w:rsidRDefault="007967C3" w:rsidP="00612FE0">
      <w:pPr>
        <w:pStyle w:val="Heading2"/>
        <w:jc w:val="center"/>
      </w:pPr>
      <w:r>
        <w:t xml:space="preserve">The </w:t>
      </w:r>
      <w:r w:rsidR="00C2078B" w:rsidRPr="00C2078B">
        <w:t>Code</w:t>
      </w:r>
    </w:p>
    <w:p w14:paraId="3BAAAB3A" w14:textId="77777777" w:rsidR="00644393" w:rsidRDefault="00644393" w:rsidP="00C2078B">
      <w:pPr>
        <w:rPr>
          <w:lang w:val="en-GB" w:eastAsia="ja-JP"/>
        </w:rPr>
      </w:pPr>
    </w:p>
    <w:p w14:paraId="1D779A7A" w14:textId="77777777" w:rsidR="00B65230" w:rsidRPr="00612FE0" w:rsidRDefault="00B65230" w:rsidP="00C2078B">
      <w:pPr>
        <w:rPr>
          <w:b/>
          <w:bCs/>
          <w:lang w:val="en-GB" w:eastAsia="ja-JP"/>
        </w:rPr>
      </w:pPr>
      <w:r w:rsidRPr="00612FE0">
        <w:rPr>
          <w:b/>
          <w:bCs/>
          <w:lang w:val="en-GB" w:eastAsia="ja-JP"/>
        </w:rPr>
        <w:t xml:space="preserve">Practitioners </w:t>
      </w:r>
      <w:r w:rsidR="007967C3" w:rsidRPr="00612FE0">
        <w:rPr>
          <w:b/>
          <w:bCs/>
          <w:lang w:val="en-GB" w:eastAsia="ja-JP"/>
        </w:rPr>
        <w:t>will</w:t>
      </w:r>
      <w:r w:rsidRPr="00612FE0">
        <w:rPr>
          <w:b/>
          <w:bCs/>
          <w:lang w:val="en-GB" w:eastAsia="ja-JP"/>
        </w:rPr>
        <w:t>:</w:t>
      </w:r>
    </w:p>
    <w:p w14:paraId="106DFBF6" w14:textId="77777777" w:rsidR="00B65230" w:rsidRDefault="00B65230" w:rsidP="00C2078B">
      <w:pPr>
        <w:rPr>
          <w:lang w:val="en-GB" w:eastAsia="ja-JP"/>
        </w:rPr>
      </w:pPr>
    </w:p>
    <w:p w14:paraId="6667C456" w14:textId="77777777" w:rsidR="00C2078B" w:rsidRDefault="00B65230" w:rsidP="00C2078B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>a</w:t>
      </w:r>
      <w:r w:rsidR="00C2078B" w:rsidRPr="00C2078B">
        <w:rPr>
          <w:lang w:val="en-GB" w:eastAsia="ja-JP"/>
        </w:rPr>
        <w:t xml:space="preserve">t all times behave in a way that upholds the reputation of </w:t>
      </w:r>
      <w:r w:rsidR="007967C3">
        <w:rPr>
          <w:lang w:val="en-GB" w:eastAsia="ja-JP"/>
        </w:rPr>
        <w:t>fire and emergency management professionals</w:t>
      </w:r>
      <w:r w:rsidR="00C2078B" w:rsidRPr="00C2078B">
        <w:rPr>
          <w:lang w:val="en-GB" w:eastAsia="ja-JP"/>
        </w:rPr>
        <w:t xml:space="preserve"> and act with integ</w:t>
      </w:r>
      <w:r w:rsidR="00644393">
        <w:rPr>
          <w:lang w:val="en-GB" w:eastAsia="ja-JP"/>
        </w:rPr>
        <w:t>rity, competence and diligence</w:t>
      </w:r>
    </w:p>
    <w:p w14:paraId="35E40B62" w14:textId="77777777" w:rsidR="00993258" w:rsidRDefault="00993258" w:rsidP="00993258">
      <w:pPr>
        <w:pStyle w:val="ListParagraph"/>
        <w:rPr>
          <w:lang w:val="en-GB" w:eastAsia="ja-JP"/>
        </w:rPr>
      </w:pPr>
    </w:p>
    <w:p w14:paraId="089576E9" w14:textId="77777777" w:rsidR="00993258" w:rsidRDefault="00993258" w:rsidP="00C2078B">
      <w:pPr>
        <w:pStyle w:val="ListParagraph"/>
        <w:numPr>
          <w:ilvl w:val="0"/>
          <w:numId w:val="8"/>
        </w:numPr>
        <w:rPr>
          <w:lang w:val="en-GB" w:eastAsia="ja-JP"/>
        </w:rPr>
      </w:pPr>
      <w:proofErr w:type="gramStart"/>
      <w:r>
        <w:rPr>
          <w:lang w:val="en-GB" w:eastAsia="ja-JP"/>
        </w:rPr>
        <w:t>be truthful and honest at all times</w:t>
      </w:r>
      <w:proofErr w:type="gramEnd"/>
    </w:p>
    <w:p w14:paraId="68FF86FC" w14:textId="77777777" w:rsidR="007967C3" w:rsidRDefault="007967C3" w:rsidP="007967C3">
      <w:pPr>
        <w:pStyle w:val="ListParagraph"/>
        <w:rPr>
          <w:lang w:val="en-GB" w:eastAsia="ja-JP"/>
        </w:rPr>
      </w:pPr>
    </w:p>
    <w:p w14:paraId="2DEA502F" w14:textId="77777777" w:rsidR="00644393" w:rsidRDefault="007967C3" w:rsidP="0064439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>work to serve the community, not to benefit themselves</w:t>
      </w:r>
      <w:r w:rsidR="00644393" w:rsidRPr="00644393">
        <w:rPr>
          <w:lang w:val="en-GB" w:eastAsia="ja-JP"/>
        </w:rPr>
        <w:t xml:space="preserve"> </w:t>
      </w:r>
    </w:p>
    <w:p w14:paraId="1112DE5D" w14:textId="77777777" w:rsidR="00993258" w:rsidRPr="00993258" w:rsidRDefault="00993258" w:rsidP="00993258">
      <w:pPr>
        <w:rPr>
          <w:lang w:val="en-GB" w:eastAsia="ja-JP"/>
        </w:rPr>
      </w:pPr>
    </w:p>
    <w:p w14:paraId="1BE94D9C" w14:textId="6043AABB" w:rsidR="00993258" w:rsidRPr="00993258" w:rsidRDefault="00993258" w:rsidP="00993258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993258">
        <w:rPr>
          <w:lang w:val="en-GB" w:eastAsia="ja-JP"/>
        </w:rPr>
        <w:t>use publicly owned resources, including uniforms, facilities, vehicles and equipment, only for the purposes for which they have been provided</w:t>
      </w:r>
      <w:r w:rsidR="0064268A">
        <w:rPr>
          <w:lang w:val="en-GB" w:eastAsia="ja-JP"/>
        </w:rPr>
        <w:t xml:space="preserve"> to</w:t>
      </w:r>
      <w:r w:rsidRPr="00993258">
        <w:rPr>
          <w:lang w:val="en-GB" w:eastAsia="ja-JP"/>
        </w:rPr>
        <w:t xml:space="preserve"> them</w:t>
      </w:r>
    </w:p>
    <w:p w14:paraId="60531982" w14:textId="77777777" w:rsidR="00644393" w:rsidRPr="00644393" w:rsidRDefault="00644393" w:rsidP="00644393">
      <w:pPr>
        <w:pStyle w:val="ListParagraph"/>
        <w:rPr>
          <w:lang w:val="en-GB" w:eastAsia="ja-JP"/>
        </w:rPr>
      </w:pPr>
    </w:p>
    <w:p w14:paraId="6F068723" w14:textId="77777777" w:rsidR="007967C3" w:rsidRPr="00644393" w:rsidRDefault="00644393" w:rsidP="0064439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>take reasonable steps to c</w:t>
      </w:r>
      <w:r w:rsidRPr="005E18C1">
        <w:rPr>
          <w:lang w:val="en-GB" w:eastAsia="ja-JP"/>
        </w:rPr>
        <w:t>omply with all laws, regulations, codes and standards applicable to the</w:t>
      </w:r>
      <w:r>
        <w:rPr>
          <w:lang w:val="en-GB" w:eastAsia="ja-JP"/>
        </w:rPr>
        <w:t>ir</w:t>
      </w:r>
      <w:r w:rsidRPr="005E18C1">
        <w:rPr>
          <w:lang w:val="en-GB" w:eastAsia="ja-JP"/>
        </w:rPr>
        <w:t xml:space="preserve"> profession</w:t>
      </w:r>
      <w:r>
        <w:rPr>
          <w:lang w:val="en-GB" w:eastAsia="ja-JP"/>
        </w:rPr>
        <w:t>al activities</w:t>
      </w:r>
    </w:p>
    <w:p w14:paraId="687B2DAB" w14:textId="77777777" w:rsidR="007967C3" w:rsidRPr="007967C3" w:rsidRDefault="007967C3" w:rsidP="007967C3">
      <w:pPr>
        <w:pStyle w:val="ListParagraph"/>
        <w:rPr>
          <w:lang w:val="en-GB" w:eastAsia="ja-JP"/>
        </w:rPr>
      </w:pPr>
    </w:p>
    <w:p w14:paraId="5893DEF3" w14:textId="77777777" w:rsidR="007967C3" w:rsidRPr="007967C3" w:rsidRDefault="007967C3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>c</w:t>
      </w:r>
      <w:r w:rsidRPr="009A61F4">
        <w:rPr>
          <w:lang w:val="en-GB" w:eastAsia="ja-JP"/>
        </w:rPr>
        <w:t>ontribute positively to multi-agency and interoperable working environments</w:t>
      </w:r>
    </w:p>
    <w:p w14:paraId="3BDCE459" w14:textId="77777777" w:rsidR="007967C3" w:rsidRPr="00644393" w:rsidRDefault="007967C3" w:rsidP="00644393">
      <w:pPr>
        <w:rPr>
          <w:lang w:val="en-GB" w:eastAsia="ja-JP"/>
        </w:rPr>
      </w:pPr>
    </w:p>
    <w:p w14:paraId="2430FC88" w14:textId="6740FA5C" w:rsidR="007967C3" w:rsidRDefault="007967C3" w:rsidP="00C2078B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 xml:space="preserve">undertake continuing professional development to maintain their competence and maintain records of </w:t>
      </w:r>
      <w:r w:rsidR="0064268A">
        <w:rPr>
          <w:lang w:val="en-GB" w:eastAsia="ja-JP"/>
        </w:rPr>
        <w:t>such activities</w:t>
      </w:r>
    </w:p>
    <w:p w14:paraId="0654AADA" w14:textId="77777777" w:rsidR="007967C3" w:rsidRPr="007967C3" w:rsidRDefault="007967C3" w:rsidP="007967C3">
      <w:pPr>
        <w:pStyle w:val="ListParagraph"/>
        <w:rPr>
          <w:lang w:val="en-GB" w:eastAsia="ja-JP"/>
        </w:rPr>
      </w:pPr>
    </w:p>
    <w:p w14:paraId="2CF17D75" w14:textId="5FF263C5" w:rsidR="008A7B01" w:rsidRDefault="00644393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 xml:space="preserve">treat </w:t>
      </w:r>
      <w:r w:rsidR="005B2B09">
        <w:rPr>
          <w:lang w:val="en-GB" w:eastAsia="ja-JP"/>
        </w:rPr>
        <w:t>others registered under the Scheme</w:t>
      </w:r>
      <w:r>
        <w:rPr>
          <w:lang w:val="en-GB" w:eastAsia="ja-JP"/>
        </w:rPr>
        <w:t xml:space="preserve"> with courtesy and respect</w:t>
      </w:r>
      <w:r w:rsidR="005B2B09">
        <w:rPr>
          <w:lang w:val="en-GB" w:eastAsia="ja-JP"/>
        </w:rPr>
        <w:t>, acknowledging and respecting their national credentials awarded under the scheme.</w:t>
      </w:r>
    </w:p>
    <w:p w14:paraId="4AB9A17D" w14:textId="77777777" w:rsidR="008A7B01" w:rsidRPr="008A7B01" w:rsidRDefault="008A7B01" w:rsidP="008A7B01">
      <w:pPr>
        <w:rPr>
          <w:lang w:val="en-GB" w:eastAsia="ja-JP"/>
        </w:rPr>
      </w:pPr>
    </w:p>
    <w:p w14:paraId="792B1E92" w14:textId="7B8EBA59" w:rsidR="007967C3" w:rsidRPr="007967C3" w:rsidRDefault="008A7B01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 xml:space="preserve">challenge behaviour by colleagues that conflicts with this </w:t>
      </w:r>
      <w:r w:rsidR="0064268A">
        <w:rPr>
          <w:lang w:val="en-GB" w:eastAsia="ja-JP"/>
        </w:rPr>
        <w:t>code and</w:t>
      </w:r>
      <w:r>
        <w:rPr>
          <w:lang w:val="en-GB" w:eastAsia="ja-JP"/>
        </w:rPr>
        <w:t xml:space="preserve"> escalate through appropriate channels if it cannot be resolved at a person-to-person level</w:t>
      </w:r>
      <w:r w:rsidR="007967C3">
        <w:rPr>
          <w:lang w:val="en-GB" w:eastAsia="ja-JP"/>
        </w:rPr>
        <w:t>.</w:t>
      </w:r>
    </w:p>
    <w:p w14:paraId="0640BBC8" w14:textId="77777777" w:rsidR="007967C3" w:rsidRPr="007967C3" w:rsidRDefault="007967C3" w:rsidP="007967C3">
      <w:pPr>
        <w:pStyle w:val="ListParagraph"/>
        <w:rPr>
          <w:lang w:val="en-GB" w:eastAsia="ja-JP"/>
        </w:rPr>
      </w:pPr>
    </w:p>
    <w:p w14:paraId="7C709B21" w14:textId="77777777" w:rsidR="007967C3" w:rsidRPr="00612FE0" w:rsidRDefault="007967C3" w:rsidP="00612FE0">
      <w:pPr>
        <w:rPr>
          <w:b/>
          <w:bCs/>
        </w:rPr>
      </w:pPr>
      <w:r w:rsidRPr="00612FE0">
        <w:rPr>
          <w:b/>
          <w:bCs/>
        </w:rPr>
        <w:t>Practitioners will not:</w:t>
      </w:r>
    </w:p>
    <w:p w14:paraId="06FC3907" w14:textId="77777777" w:rsidR="00B65230" w:rsidRPr="00B65230" w:rsidRDefault="00B65230" w:rsidP="00B65230">
      <w:pPr>
        <w:pStyle w:val="ListParagraph"/>
        <w:rPr>
          <w:lang w:val="en-GB" w:eastAsia="ja-JP"/>
        </w:rPr>
      </w:pPr>
    </w:p>
    <w:p w14:paraId="437B580C" w14:textId="0AF87836" w:rsidR="0064268A" w:rsidRDefault="00B65230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7A7A5355">
        <w:rPr>
          <w:lang w:val="en-GB" w:eastAsia="ja-JP"/>
        </w:rPr>
        <w:t xml:space="preserve">discriminate against colleagues or any other person on the grounds of </w:t>
      </w:r>
      <w:r w:rsidR="0064268A" w:rsidRPr="7A7A5355">
        <w:rPr>
          <w:lang w:val="en-GB" w:eastAsia="ja-JP"/>
        </w:rPr>
        <w:t xml:space="preserve">age, </w:t>
      </w:r>
      <w:r w:rsidRPr="7A7A5355">
        <w:rPr>
          <w:lang w:val="en-GB" w:eastAsia="ja-JP"/>
        </w:rPr>
        <w:t xml:space="preserve">race, </w:t>
      </w:r>
      <w:r w:rsidR="00904A12" w:rsidRPr="7A7A5355">
        <w:rPr>
          <w:lang w:val="en-GB" w:eastAsia="ja-JP"/>
        </w:rPr>
        <w:t>language</w:t>
      </w:r>
      <w:r w:rsidR="6EF3C2C6" w:rsidRPr="7A7A5355">
        <w:rPr>
          <w:lang w:val="en-GB" w:eastAsia="ja-JP"/>
        </w:rPr>
        <w:t>,</w:t>
      </w:r>
      <w:r w:rsidR="00904A12" w:rsidRPr="7A7A5355">
        <w:rPr>
          <w:lang w:val="en-GB" w:eastAsia="ja-JP"/>
        </w:rPr>
        <w:t xml:space="preserve"> </w:t>
      </w:r>
      <w:r w:rsidRPr="7A7A5355">
        <w:rPr>
          <w:lang w:val="en-GB" w:eastAsia="ja-JP"/>
        </w:rPr>
        <w:t>national origin, religio</w:t>
      </w:r>
      <w:r w:rsidR="00904A12" w:rsidRPr="7A7A5355">
        <w:rPr>
          <w:lang w:val="en-GB" w:eastAsia="ja-JP"/>
        </w:rPr>
        <w:t>n</w:t>
      </w:r>
      <w:r w:rsidRPr="7A7A5355">
        <w:rPr>
          <w:lang w:val="en-GB" w:eastAsia="ja-JP"/>
        </w:rPr>
        <w:t xml:space="preserve">, </w:t>
      </w:r>
      <w:r w:rsidR="0064268A" w:rsidRPr="7A7A5355">
        <w:rPr>
          <w:lang w:val="en-GB" w:eastAsia="ja-JP"/>
        </w:rPr>
        <w:t xml:space="preserve">political </w:t>
      </w:r>
      <w:r w:rsidR="00904A12" w:rsidRPr="7A7A5355">
        <w:rPr>
          <w:lang w:val="en-GB" w:eastAsia="ja-JP"/>
        </w:rPr>
        <w:t>opinion</w:t>
      </w:r>
      <w:r w:rsidR="0064268A" w:rsidRPr="7A7A5355">
        <w:rPr>
          <w:lang w:val="en-GB" w:eastAsia="ja-JP"/>
        </w:rPr>
        <w:t xml:space="preserve">, sex, </w:t>
      </w:r>
      <w:r w:rsidRPr="7A7A5355">
        <w:rPr>
          <w:lang w:val="en-GB" w:eastAsia="ja-JP"/>
        </w:rPr>
        <w:t xml:space="preserve">sexual </w:t>
      </w:r>
      <w:r w:rsidR="007967C3" w:rsidRPr="7A7A5355">
        <w:rPr>
          <w:lang w:val="en-GB" w:eastAsia="ja-JP"/>
        </w:rPr>
        <w:t>orientation</w:t>
      </w:r>
      <w:r w:rsidR="009A61F4" w:rsidRPr="7A7A5355">
        <w:rPr>
          <w:lang w:val="en-GB" w:eastAsia="ja-JP"/>
        </w:rPr>
        <w:t>,</w:t>
      </w:r>
      <w:r w:rsidRPr="7A7A5355">
        <w:rPr>
          <w:lang w:val="en-GB" w:eastAsia="ja-JP"/>
        </w:rPr>
        <w:t xml:space="preserve"> gender</w:t>
      </w:r>
      <w:r w:rsidR="0064268A" w:rsidRPr="7A7A5355">
        <w:rPr>
          <w:lang w:val="en-GB" w:eastAsia="ja-JP"/>
        </w:rPr>
        <w:t xml:space="preserve"> identity</w:t>
      </w:r>
      <w:r w:rsidR="00AA46D8" w:rsidRPr="7A7A5355">
        <w:rPr>
          <w:lang w:val="en-GB" w:eastAsia="ja-JP"/>
        </w:rPr>
        <w:t xml:space="preserve">, </w:t>
      </w:r>
      <w:r w:rsidR="191DF942" w:rsidRPr="7A7A5355">
        <w:rPr>
          <w:lang w:val="en-GB" w:eastAsia="ja-JP"/>
        </w:rPr>
        <w:t>disability, employment</w:t>
      </w:r>
      <w:r w:rsidR="009A61F4" w:rsidRPr="7A7A5355">
        <w:rPr>
          <w:lang w:val="en-GB" w:eastAsia="ja-JP"/>
        </w:rPr>
        <w:t xml:space="preserve"> </w:t>
      </w:r>
      <w:r w:rsidR="00904A12" w:rsidRPr="7A7A5355">
        <w:rPr>
          <w:lang w:val="en-GB" w:eastAsia="ja-JP"/>
        </w:rPr>
        <w:t xml:space="preserve">or industrial activity, </w:t>
      </w:r>
      <w:r w:rsidRPr="7A7A5355">
        <w:rPr>
          <w:lang w:val="en-GB" w:eastAsia="ja-JP"/>
        </w:rPr>
        <w:t>or use language that suggests such discrimination</w:t>
      </w:r>
    </w:p>
    <w:p w14:paraId="329E9302" w14:textId="77777777" w:rsidR="007967C3" w:rsidRPr="0064268A" w:rsidRDefault="007967C3" w:rsidP="0064268A">
      <w:pPr>
        <w:pStyle w:val="ListParagraph"/>
        <w:rPr>
          <w:lang w:val="en-GB" w:eastAsia="ja-JP"/>
        </w:rPr>
      </w:pPr>
    </w:p>
    <w:p w14:paraId="087A773E" w14:textId="77777777" w:rsidR="007967C3" w:rsidRPr="007967C3" w:rsidRDefault="007967C3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>
        <w:rPr>
          <w:lang w:val="en-GB" w:eastAsia="ja-JP"/>
        </w:rPr>
        <w:t>disclose private, confidential or privileged information that they acquire in the course of their duties except for professional reasons or as required by law</w:t>
      </w:r>
    </w:p>
    <w:p w14:paraId="5D3D2BE3" w14:textId="77777777" w:rsidR="00B65230" w:rsidRPr="00B65230" w:rsidRDefault="00B65230" w:rsidP="00B65230">
      <w:pPr>
        <w:pStyle w:val="ListParagraph"/>
        <w:rPr>
          <w:lang w:val="en-GB" w:eastAsia="ja-JP"/>
        </w:rPr>
      </w:pPr>
    </w:p>
    <w:p w14:paraId="0EC97D4F" w14:textId="77777777" w:rsidR="009A61F4" w:rsidRDefault="00B65230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5E18C1">
        <w:rPr>
          <w:lang w:val="en-GB" w:eastAsia="ja-JP"/>
        </w:rPr>
        <w:t>knowingly submit false or misleading information of credentials, skills, competency, experience and endorsements</w:t>
      </w:r>
    </w:p>
    <w:p w14:paraId="13D366E2" w14:textId="77777777" w:rsidR="00AA46D8" w:rsidRPr="00AA46D8" w:rsidRDefault="00AA46D8" w:rsidP="00AA46D8">
      <w:pPr>
        <w:rPr>
          <w:lang w:val="en-GB" w:eastAsia="ja-JP"/>
        </w:rPr>
      </w:pPr>
    </w:p>
    <w:p w14:paraId="3B53AAFC" w14:textId="48BAC25F" w:rsidR="00AA46D8" w:rsidRPr="00AA46D8" w:rsidRDefault="00AA46D8" w:rsidP="00AA46D8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AA46D8">
        <w:rPr>
          <w:lang w:val="en-GB" w:eastAsia="ja-JP"/>
        </w:rPr>
        <w:t xml:space="preserve">use </w:t>
      </w:r>
      <w:r>
        <w:rPr>
          <w:lang w:val="en-GB" w:eastAsia="ja-JP"/>
        </w:rPr>
        <w:t xml:space="preserve">public or private </w:t>
      </w:r>
      <w:r w:rsidRPr="00AA46D8">
        <w:rPr>
          <w:lang w:val="en-GB" w:eastAsia="ja-JP"/>
        </w:rPr>
        <w:t xml:space="preserve">social networking, electronic communications, or other media opportunities in a manner that </w:t>
      </w:r>
      <w:r>
        <w:rPr>
          <w:lang w:val="en-GB" w:eastAsia="ja-JP"/>
        </w:rPr>
        <w:t>discredits</w:t>
      </w:r>
      <w:r w:rsidRPr="00AA46D8">
        <w:rPr>
          <w:lang w:val="en-GB" w:eastAsia="ja-JP"/>
        </w:rPr>
        <w:t xml:space="preserve"> or embarrass</w:t>
      </w:r>
      <w:r>
        <w:rPr>
          <w:lang w:val="en-GB" w:eastAsia="ja-JP"/>
        </w:rPr>
        <w:t>es</w:t>
      </w:r>
      <w:r w:rsidRPr="00AA46D8">
        <w:rPr>
          <w:lang w:val="en-GB" w:eastAsia="ja-JP"/>
        </w:rPr>
        <w:t xml:space="preserve"> </w:t>
      </w:r>
      <w:r>
        <w:rPr>
          <w:lang w:val="en-GB" w:eastAsia="ja-JP"/>
        </w:rPr>
        <w:t>their organisation or</w:t>
      </w:r>
      <w:r w:rsidRPr="00AA46D8">
        <w:rPr>
          <w:lang w:val="en-GB" w:eastAsia="ja-JP"/>
        </w:rPr>
        <w:t xml:space="preserve"> the </w:t>
      </w:r>
      <w:r>
        <w:rPr>
          <w:lang w:val="en-GB" w:eastAsia="ja-JP"/>
        </w:rPr>
        <w:t xml:space="preserve">broader </w:t>
      </w:r>
      <w:r w:rsidRPr="00AA46D8">
        <w:rPr>
          <w:lang w:val="en-GB" w:eastAsia="ja-JP"/>
        </w:rPr>
        <w:t xml:space="preserve">fire </w:t>
      </w:r>
      <w:r>
        <w:rPr>
          <w:lang w:val="en-GB" w:eastAsia="ja-JP"/>
        </w:rPr>
        <w:t xml:space="preserve">and emergency </w:t>
      </w:r>
      <w:r w:rsidRPr="00AA46D8">
        <w:rPr>
          <w:lang w:val="en-GB" w:eastAsia="ja-JP"/>
        </w:rPr>
        <w:t>service</w:t>
      </w:r>
      <w:r>
        <w:rPr>
          <w:lang w:val="en-GB" w:eastAsia="ja-JP"/>
        </w:rPr>
        <w:t xml:space="preserve"> sector</w:t>
      </w:r>
    </w:p>
    <w:p w14:paraId="62D8EB02" w14:textId="77777777" w:rsidR="009A61F4" w:rsidRPr="009A61F4" w:rsidRDefault="009A61F4" w:rsidP="009A61F4">
      <w:pPr>
        <w:pStyle w:val="ListParagraph"/>
        <w:rPr>
          <w:lang w:val="en-GB" w:eastAsia="ja-JP"/>
        </w:rPr>
      </w:pPr>
    </w:p>
    <w:p w14:paraId="36BC851E" w14:textId="4AFA8D0A" w:rsidR="009A61F4" w:rsidRPr="007967C3" w:rsidRDefault="009A61F4" w:rsidP="007967C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5E18C1">
        <w:rPr>
          <w:lang w:val="en-GB" w:eastAsia="ja-JP"/>
        </w:rPr>
        <w:t>accept gifts, benefits, compensation or consideration that might reasonably be expected to create a conflict of intere</w:t>
      </w:r>
      <w:r w:rsidR="007967C3">
        <w:rPr>
          <w:lang w:val="en-GB" w:eastAsia="ja-JP"/>
        </w:rPr>
        <w:t>st.</w:t>
      </w:r>
    </w:p>
    <w:p w14:paraId="64FDFD60" w14:textId="77777777" w:rsidR="005E18C1" w:rsidRPr="005E18C1" w:rsidRDefault="005E18C1" w:rsidP="005E18C1">
      <w:pPr>
        <w:rPr>
          <w:lang w:val="en-GB" w:eastAsia="ja-JP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EEE3E49" wp14:editId="14D884BD">
            <wp:simplePos x="0" y="0"/>
            <wp:positionH relativeFrom="page">
              <wp:posOffset>5617210</wp:posOffset>
            </wp:positionH>
            <wp:positionV relativeFrom="paragraph">
              <wp:posOffset>9564370</wp:posOffset>
            </wp:positionV>
            <wp:extent cx="1473835" cy="574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168F0D8" wp14:editId="41EC726C">
            <wp:simplePos x="0" y="0"/>
            <wp:positionH relativeFrom="page">
              <wp:posOffset>5617210</wp:posOffset>
            </wp:positionH>
            <wp:positionV relativeFrom="paragraph">
              <wp:posOffset>9564370</wp:posOffset>
            </wp:positionV>
            <wp:extent cx="1473835" cy="574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18C1" w:rsidRPr="005E18C1" w:rsidSect="00262D4C">
      <w:headerReference w:type="default" r:id="rId11"/>
      <w:footerReference w:type="even" r:id="rId12"/>
      <w:footerReference w:type="default" r:id="rId13"/>
      <w:pgSz w:w="11900" w:h="16840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1456" w14:textId="77777777" w:rsidR="00D55BA6" w:rsidRDefault="00D55BA6" w:rsidP="00AD588C">
      <w:r>
        <w:separator/>
      </w:r>
    </w:p>
  </w:endnote>
  <w:endnote w:type="continuationSeparator" w:id="0">
    <w:p w14:paraId="27C15AB3" w14:textId="77777777" w:rsidR="00D55BA6" w:rsidRDefault="00D55BA6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A346" w14:textId="77777777" w:rsidR="008A7B01" w:rsidRDefault="008A7B01" w:rsidP="008A7B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383DB" w14:textId="77777777" w:rsidR="008A7B01" w:rsidRDefault="008A7B01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B33F" w14:textId="77777777" w:rsidR="008A7B01" w:rsidRPr="001B05BF" w:rsidRDefault="008A7B01" w:rsidP="008A7B01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BF3045">
      <w:rPr>
        <w:rStyle w:val="PageNumber"/>
        <w:noProof/>
        <w:color w:val="0033A0"/>
        <w:sz w:val="18"/>
        <w:szCs w:val="18"/>
      </w:rPr>
      <w:t>2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3CB45EC4" w14:textId="77777777" w:rsidR="008A7B01" w:rsidRPr="001B05BF" w:rsidRDefault="008A7B01" w:rsidP="005E18C1">
    <w:pPr>
      <w:pStyle w:val="Footer"/>
      <w:ind w:right="360"/>
      <w:rPr>
        <w:rFonts w:asciiTheme="majorHAnsi" w:hAnsiTheme="majorHAnsi"/>
        <w:color w:val="0033A0"/>
        <w:sz w:val="18"/>
      </w:rPr>
    </w:pPr>
    <w:r w:rsidRPr="005E18C1">
      <w:rPr>
        <w:rFonts w:asciiTheme="majorHAnsi" w:hAnsiTheme="majorHAnsi"/>
        <w:noProof/>
        <w:color w:val="0033A0"/>
        <w:sz w:val="18"/>
        <w:lang w:val="en-US"/>
      </w:rPr>
      <w:t>EM PRACTICE: A CODE OF ETHICS AND STANDARDS OF PROFESSIONAL CONDUCT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FDC3" w14:textId="77777777" w:rsidR="00D55BA6" w:rsidRDefault="00D55BA6" w:rsidP="00AD588C">
      <w:r>
        <w:separator/>
      </w:r>
    </w:p>
  </w:footnote>
  <w:footnote w:type="continuationSeparator" w:id="0">
    <w:p w14:paraId="595AE95A" w14:textId="77777777" w:rsidR="00D55BA6" w:rsidRDefault="00D55BA6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759A" w14:textId="0AE5AA0C" w:rsidR="008A7B01" w:rsidRDefault="00612FE0" w:rsidP="00262D4C">
    <w:pPr>
      <w:pStyle w:val="Header"/>
      <w:tabs>
        <w:tab w:val="clear" w:pos="4320"/>
        <w:tab w:val="clear" w:pos="8640"/>
        <w:tab w:val="right" w:pos="94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EC4FD" wp14:editId="3D3E2442">
          <wp:simplePos x="0" y="0"/>
          <wp:positionH relativeFrom="column">
            <wp:posOffset>-868045</wp:posOffset>
          </wp:positionH>
          <wp:positionV relativeFrom="paragraph">
            <wp:posOffset>-450215</wp:posOffset>
          </wp:positionV>
          <wp:extent cx="7761236" cy="972000"/>
          <wp:effectExtent l="0" t="0" r="0" b="0"/>
          <wp:wrapTopAndBottom/>
          <wp:docPr id="365974347" name="Picture 4" descr="A blue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74347" name="Picture 4" descr="A blue square with white lin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236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A04"/>
    <w:multiLevelType w:val="hybridMultilevel"/>
    <w:tmpl w:val="CF8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245"/>
    <w:multiLevelType w:val="hybridMultilevel"/>
    <w:tmpl w:val="F00A4E9C"/>
    <w:lvl w:ilvl="0" w:tplc="6088DBAC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971EB"/>
    <w:multiLevelType w:val="hybridMultilevel"/>
    <w:tmpl w:val="57F237E8"/>
    <w:lvl w:ilvl="0" w:tplc="EB6E5C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42A"/>
    <w:multiLevelType w:val="hybridMultilevel"/>
    <w:tmpl w:val="7AAC96B2"/>
    <w:lvl w:ilvl="0" w:tplc="D416FF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606F3F34"/>
    <w:multiLevelType w:val="hybridMultilevel"/>
    <w:tmpl w:val="18E0C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03144"/>
    <w:multiLevelType w:val="hybridMultilevel"/>
    <w:tmpl w:val="97042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93840"/>
    <w:multiLevelType w:val="hybridMultilevel"/>
    <w:tmpl w:val="74EE49F4"/>
    <w:lvl w:ilvl="0" w:tplc="D416FF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47DA"/>
    <w:multiLevelType w:val="hybridMultilevel"/>
    <w:tmpl w:val="7A4C1338"/>
    <w:lvl w:ilvl="0" w:tplc="661EF6B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B070E"/>
    <w:multiLevelType w:val="hybridMultilevel"/>
    <w:tmpl w:val="A1C4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492647270">
    <w:abstractNumId w:val="10"/>
  </w:num>
  <w:num w:numId="2" w16cid:durableId="73934423">
    <w:abstractNumId w:val="4"/>
  </w:num>
  <w:num w:numId="3" w16cid:durableId="1465737677">
    <w:abstractNumId w:val="9"/>
  </w:num>
  <w:num w:numId="4" w16cid:durableId="1962688376">
    <w:abstractNumId w:val="8"/>
  </w:num>
  <w:num w:numId="5" w16cid:durableId="604659442">
    <w:abstractNumId w:val="6"/>
  </w:num>
  <w:num w:numId="6" w16cid:durableId="1050150285">
    <w:abstractNumId w:val="2"/>
  </w:num>
  <w:num w:numId="7" w16cid:durableId="1709792075">
    <w:abstractNumId w:val="5"/>
  </w:num>
  <w:num w:numId="8" w16cid:durableId="439299846">
    <w:abstractNumId w:val="3"/>
  </w:num>
  <w:num w:numId="9" w16cid:durableId="968433162">
    <w:abstractNumId w:val="1"/>
  </w:num>
  <w:num w:numId="10" w16cid:durableId="135806242">
    <w:abstractNumId w:val="0"/>
  </w:num>
  <w:num w:numId="11" w16cid:durableId="1783068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7D"/>
    <w:rsid w:val="001213BB"/>
    <w:rsid w:val="001B05BF"/>
    <w:rsid w:val="001B0F15"/>
    <w:rsid w:val="00262D4C"/>
    <w:rsid w:val="00373D7D"/>
    <w:rsid w:val="00422E64"/>
    <w:rsid w:val="005A346F"/>
    <w:rsid w:val="005B2B09"/>
    <w:rsid w:val="005E18C1"/>
    <w:rsid w:val="00612FE0"/>
    <w:rsid w:val="0064268A"/>
    <w:rsid w:val="00644393"/>
    <w:rsid w:val="00695DAE"/>
    <w:rsid w:val="0072523F"/>
    <w:rsid w:val="00786D5F"/>
    <w:rsid w:val="007967C3"/>
    <w:rsid w:val="007C49D6"/>
    <w:rsid w:val="00814517"/>
    <w:rsid w:val="008A7B01"/>
    <w:rsid w:val="00904A12"/>
    <w:rsid w:val="00914F37"/>
    <w:rsid w:val="00993258"/>
    <w:rsid w:val="009A61F4"/>
    <w:rsid w:val="00AA19BE"/>
    <w:rsid w:val="00AA46D8"/>
    <w:rsid w:val="00AD588C"/>
    <w:rsid w:val="00AE6BEE"/>
    <w:rsid w:val="00B1794E"/>
    <w:rsid w:val="00B603E0"/>
    <w:rsid w:val="00B65230"/>
    <w:rsid w:val="00B95953"/>
    <w:rsid w:val="00BF3045"/>
    <w:rsid w:val="00C2078B"/>
    <w:rsid w:val="00C50C85"/>
    <w:rsid w:val="00C56B69"/>
    <w:rsid w:val="00D11AE1"/>
    <w:rsid w:val="00D55BA6"/>
    <w:rsid w:val="00D92538"/>
    <w:rsid w:val="00E43959"/>
    <w:rsid w:val="00E85782"/>
    <w:rsid w:val="00EE3C5B"/>
    <w:rsid w:val="00F001F2"/>
    <w:rsid w:val="191DF942"/>
    <w:rsid w:val="637A0E1C"/>
    <w:rsid w:val="6EF3C2C6"/>
    <w:rsid w:val="7A7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DF0E7C"/>
  <w14:defaultImageDpi w14:val="300"/>
  <w15:docId w15:val="{C67DB5BD-E2FD-42DB-B1F2-6B53F15C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3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43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2078B"/>
    <w:pPr>
      <w:widowControl w:val="0"/>
      <w:spacing w:before="80"/>
      <w:ind w:left="1133" w:hanging="226"/>
    </w:pPr>
    <w:rPr>
      <w:rFonts w:eastAsia="Calibri"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078B"/>
    <w:rPr>
      <w:rFonts w:ascii="Calibri" w:eastAsia="Calibri" w:hAnsi="Calibr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rsid w:val="00C207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443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44393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Props1.xml><?xml version="1.0" encoding="utf-8"?>
<ds:datastoreItem xmlns:ds="http://schemas.openxmlformats.org/officeDocument/2006/customXml" ds:itemID="{A9AA6CE1-9188-469A-B1E9-F08264DE5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42E2F-50F7-49E5-9260-C16A477AD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357EA-13BB-43B4-8949-300E818955EF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3599</Characters>
  <Application>Microsoft Office Word</Application>
  <DocSecurity>0</DocSecurity>
  <Lines>29</Lines>
  <Paragraphs>8</Paragraphs>
  <ScaleCrop>false</ScaleCrop>
  <Company>Coretext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Alyce Scanlon-Batt</dc:creator>
  <cp:lastModifiedBy>Adam Moore</cp:lastModifiedBy>
  <cp:revision>6</cp:revision>
  <dcterms:created xsi:type="dcterms:W3CDTF">2023-10-19T06:10:00Z</dcterms:created>
  <dcterms:modified xsi:type="dcterms:W3CDTF">2025-09-30T01:09:00Z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Order">
    <vt:r8>516600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